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39B" w:rsidRDefault="0065139B" w:rsidP="0065139B">
      <w:pPr>
        <w:spacing w:before="100" w:beforeAutospacing="1" w:after="100" w:afterAutospacing="1" w:line="240" w:lineRule="auto"/>
        <w:jc w:val="right"/>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Nr.900/05.08.2026</w:t>
      </w:r>
    </w:p>
    <w:p w:rsidR="0065139B" w:rsidRPr="0065139B" w:rsidRDefault="0065139B" w:rsidP="0065139B">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PLAN DE DEZVOLTARE INSTITUȚIONALĂ (PDI)</w:t>
      </w:r>
    </w:p>
    <w:p w:rsidR="0065139B" w:rsidRPr="0065139B" w:rsidRDefault="0065139B" w:rsidP="0065139B">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ȘCOALA GIMNAZIALĂ „CONSTANTIN STĂNCESCU”</w:t>
      </w:r>
    </w:p>
    <w:p w:rsidR="0065139B" w:rsidRPr="0065139B" w:rsidRDefault="0065139B" w:rsidP="0065139B">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Comuna Răsuceni, Județul Giurgiu</w:t>
      </w:r>
    </w:p>
    <w:p w:rsidR="0065139B" w:rsidRPr="0065139B" w:rsidRDefault="0065139B" w:rsidP="0065139B">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Perioada: 2026–2030</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CUPRINS</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Argument</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Fundamentarea PDI</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Prezentarea unității de învățământ</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Analiza mediului intern și extern</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Analiza SWOT</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Viziune</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Misiune</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Valorile organizației</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Ținte strategice</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Planul operațional</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Monitorizare și evaluare</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Indicatori de performanță</w:t>
      </w:r>
    </w:p>
    <w:p w:rsidR="0065139B" w:rsidRPr="0065139B" w:rsidRDefault="0065139B" w:rsidP="006513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Concluzii</w:t>
      </w:r>
    </w:p>
    <w:p w:rsidR="0065139B" w:rsidRPr="0065139B" w:rsidRDefault="0065139B" w:rsidP="0065139B">
      <w:pPr>
        <w:spacing w:after="0" w:line="240" w:lineRule="auto"/>
        <w:rPr>
          <w:rFonts w:ascii="Times New Roman" w:eastAsia="Times New Roman" w:hAnsi="Times New Roman" w:cs="Times New Roman"/>
          <w:sz w:val="24"/>
          <w:szCs w:val="24"/>
        </w:rPr>
      </w:pP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1. ARGUMENT</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Planul de Dezvoltare Instituțională reprezintă documentul strategic care orientează dezvoltarea Școlii Gimnaziale „Constantin Stăncescu” în perioada 2026–2030. Acesta urmărește creșterea calității actului educațional, dezvoltarea competențelor elevilor, reducerea abandonului școlar și creșterea performanțelor școlare.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Documentul este elaborat în concordanță cu legislația în vigoare, politicile Ministerului Educației și nevoile comunității locale.</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2. FUNDAMENTAREA PDI</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PDI are la bază:</w:t>
      </w:r>
    </w:p>
    <w:p w:rsidR="0065139B" w:rsidRPr="0065139B" w:rsidRDefault="0065139B" w:rsidP="006513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Legea învățământului preuniversitar;</w:t>
      </w:r>
    </w:p>
    <w:p w:rsidR="0065139B" w:rsidRPr="0065139B" w:rsidRDefault="0065139B" w:rsidP="006513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Regulamentul-cadru de organizare și funcționare a unităților de învățământ;</w:t>
      </w:r>
    </w:p>
    <w:p w:rsidR="0065139B" w:rsidRPr="0065139B" w:rsidRDefault="0065139B" w:rsidP="006513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Standardele ARACIP privind evaluarea calității;</w:t>
      </w:r>
    </w:p>
    <w:p w:rsidR="0065139B" w:rsidRPr="0065139B" w:rsidRDefault="0065139B" w:rsidP="006513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Strategiile Ministerului Educației;</w:t>
      </w:r>
    </w:p>
    <w:p w:rsidR="0065139B" w:rsidRPr="0065139B" w:rsidRDefault="0065139B" w:rsidP="006513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Planurile de dezvoltare locală și județeană;</w:t>
      </w:r>
    </w:p>
    <w:p w:rsidR="0065139B" w:rsidRPr="0065139B" w:rsidRDefault="0065139B" w:rsidP="006513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Analiza rezultatelor școlare și a nevoilor educaționale ale elevilor.</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3. PREZENTAREA UNITĂȚII ȘCOLARE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Denumire:</w:t>
      </w:r>
      <w:r w:rsidRPr="0065139B">
        <w:rPr>
          <w:rFonts w:ascii="Times New Roman" w:eastAsia="Times New Roman" w:hAnsi="Times New Roman" w:cs="Times New Roman"/>
          <w:sz w:val="24"/>
          <w:szCs w:val="24"/>
        </w:rPr>
        <w:br/>
        <w:t>Școala Gimnazială „Constantin Stăncescu”</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Localitate:</w:t>
      </w:r>
      <w:r w:rsidRPr="0065139B">
        <w:rPr>
          <w:rFonts w:ascii="Times New Roman" w:eastAsia="Times New Roman" w:hAnsi="Times New Roman" w:cs="Times New Roman"/>
          <w:sz w:val="24"/>
          <w:szCs w:val="24"/>
        </w:rPr>
        <w:br/>
        <w:t>Comuna Răsuceni</w:t>
      </w:r>
    </w:p>
    <w:p w:rsid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Județ:</w:t>
      </w:r>
      <w:r w:rsidRPr="0065139B">
        <w:rPr>
          <w:rFonts w:ascii="Times New Roman" w:eastAsia="Times New Roman" w:hAnsi="Times New Roman" w:cs="Times New Roman"/>
          <w:sz w:val="24"/>
          <w:szCs w:val="24"/>
        </w:rPr>
        <w:br/>
        <w:t>Giurgiu</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Niveluri de învățământ:</w:t>
      </w:r>
    </w:p>
    <w:p w:rsidR="0065139B" w:rsidRPr="0065139B" w:rsidRDefault="0065139B" w:rsidP="006513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preșcolar</w:t>
      </w:r>
    </w:p>
    <w:p w:rsidR="0065139B" w:rsidRPr="0065139B" w:rsidRDefault="0065139B" w:rsidP="006513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primar</w:t>
      </w:r>
    </w:p>
    <w:p w:rsidR="0065139B" w:rsidRPr="0065139B" w:rsidRDefault="0065139B" w:rsidP="006513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gimnazial</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Beneficiari:</w:t>
      </w:r>
    </w:p>
    <w:p w:rsidR="0065139B" w:rsidRPr="0065139B" w:rsidRDefault="0065139B" w:rsidP="006513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copii preșcolari</w:t>
      </w:r>
    </w:p>
    <w:p w:rsidR="0065139B" w:rsidRPr="0065139B" w:rsidRDefault="0065139B" w:rsidP="006513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elevi</w:t>
      </w:r>
    </w:p>
    <w:p w:rsidR="0065139B" w:rsidRPr="0065139B" w:rsidRDefault="0065139B" w:rsidP="006513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părinți</w:t>
      </w:r>
    </w:p>
    <w:p w:rsidR="0065139B" w:rsidRPr="0065139B" w:rsidRDefault="0065139B" w:rsidP="006513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comunitatea locală</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Parteneri:</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Primăria comunei Răsuceni</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Consiliul Local</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Inspectoratul Școlar Județean Giurgiu</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Poliția</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Cabinetul Medical</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Biserica</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ONG-uri</w:t>
      </w:r>
    </w:p>
    <w:p w:rsidR="0065139B" w:rsidRPr="0065139B" w:rsidRDefault="0065139B" w:rsidP="006513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Agenți economici locali</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4. ANALIZA MEDIULUI INTERN</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Resurse umane</w:t>
      </w:r>
    </w:p>
    <w:p w:rsidR="0065139B" w:rsidRPr="0065139B" w:rsidRDefault="0065139B" w:rsidP="006513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cadre didactice calificate;</w:t>
      </w:r>
    </w:p>
    <w:p w:rsidR="0065139B" w:rsidRPr="0065139B" w:rsidRDefault="0065139B" w:rsidP="006513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personal didactic auxiliar;</w:t>
      </w:r>
    </w:p>
    <w:p w:rsidR="0065139B" w:rsidRPr="0065139B" w:rsidRDefault="0065139B" w:rsidP="006513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personal nedidactic;</w:t>
      </w:r>
    </w:p>
    <w:p w:rsidR="0065139B" w:rsidRPr="0065139B" w:rsidRDefault="0065139B" w:rsidP="006513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echipă managerială implicată.</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Resurse materiale</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săli de clasă;</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mobilier școlar;</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laboratoare;</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cabinet de informatică;</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bibliotecă;</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teren de sport;</w:t>
      </w:r>
    </w:p>
    <w:p w:rsidR="0065139B" w:rsidRPr="0065139B" w:rsidRDefault="0065139B" w:rsidP="006513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echipamente IT.</w:t>
      </w:r>
    </w:p>
    <w:p w:rsid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Resurse financiare</w:t>
      </w:r>
    </w:p>
    <w:p w:rsidR="0065139B" w:rsidRPr="0065139B" w:rsidRDefault="0065139B" w:rsidP="006513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buget local;</w:t>
      </w:r>
    </w:p>
    <w:p w:rsidR="0065139B" w:rsidRPr="0065139B" w:rsidRDefault="0065139B" w:rsidP="006513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finanțare per elev;</w:t>
      </w:r>
    </w:p>
    <w:p w:rsidR="0065139B" w:rsidRPr="0065139B" w:rsidRDefault="0065139B" w:rsidP="006513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programe și proiecte;</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5. ANALIZA MEDIULUI EXTERN</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Factori favorabili:</w:t>
      </w:r>
    </w:p>
    <w:p w:rsidR="0065139B" w:rsidRPr="0065139B" w:rsidRDefault="0065139B" w:rsidP="006513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sprijinul autorităților locale;</w:t>
      </w:r>
    </w:p>
    <w:p w:rsidR="0065139B" w:rsidRPr="0065139B" w:rsidRDefault="0065139B" w:rsidP="006513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programe europene;</w:t>
      </w:r>
    </w:p>
    <w:p w:rsidR="0065139B" w:rsidRPr="0065139B" w:rsidRDefault="0065139B" w:rsidP="006513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digitalizarea educației;</w:t>
      </w:r>
    </w:p>
    <w:p w:rsidR="0065139B" w:rsidRPr="0065139B" w:rsidRDefault="0065139B" w:rsidP="006513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colaborarea cu comunitatea.</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Provocări:</w:t>
      </w:r>
    </w:p>
    <w:p w:rsidR="0065139B" w:rsidRPr="0065139B" w:rsidRDefault="0065139B" w:rsidP="006513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scăderea populației școlare;</w:t>
      </w:r>
    </w:p>
    <w:p w:rsidR="0065139B" w:rsidRPr="0065139B" w:rsidRDefault="0065139B" w:rsidP="006513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migrația părinților;</w:t>
      </w:r>
    </w:p>
    <w:p w:rsidR="0065139B" w:rsidRPr="0065139B" w:rsidRDefault="0065139B" w:rsidP="006513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risc de abandon școlar;</w:t>
      </w:r>
    </w:p>
    <w:p w:rsidR="0065139B" w:rsidRPr="0065139B" w:rsidRDefault="0065139B" w:rsidP="006513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nivel socio-economic redus al unor familii.</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6. ANALIZA SWOT</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Puncte tari</w:t>
      </w:r>
    </w:p>
    <w:p w:rsidR="0065139B" w:rsidRPr="0065139B" w:rsidRDefault="0065139B" w:rsidP="006513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cadre didactice calificate;</w:t>
      </w:r>
    </w:p>
    <w:p w:rsidR="0065139B" w:rsidRPr="0065139B" w:rsidRDefault="0065139B" w:rsidP="006513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climat educațional pozitiv;</w:t>
      </w:r>
    </w:p>
    <w:p w:rsidR="0065139B" w:rsidRPr="0065139B" w:rsidRDefault="0065139B" w:rsidP="006513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relații bune cu comunitatea;</w:t>
      </w:r>
    </w:p>
    <w:p w:rsidR="0065139B" w:rsidRPr="0065139B" w:rsidRDefault="0065139B" w:rsidP="006513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existența bazei materiale;</w:t>
      </w:r>
    </w:p>
    <w:p w:rsidR="0065139B" w:rsidRPr="0065139B" w:rsidRDefault="0065139B" w:rsidP="006513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experiență în proiecte educaționale.</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Puncte slabe</w:t>
      </w:r>
    </w:p>
    <w:p w:rsidR="0065139B" w:rsidRPr="0065139B" w:rsidRDefault="0065139B" w:rsidP="0065139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rezultate școlare sub nivelul dorit;</w:t>
      </w:r>
    </w:p>
    <w:p w:rsidR="0065139B" w:rsidRPr="0065139B" w:rsidRDefault="0065139B" w:rsidP="0065139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participare redusă la concursuri;</w:t>
      </w:r>
    </w:p>
    <w:p w:rsidR="0065139B" w:rsidRPr="0065139B" w:rsidRDefault="0065139B" w:rsidP="0065139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absenteism;</w:t>
      </w:r>
    </w:p>
    <w:p w:rsidR="0065139B" w:rsidRPr="0065139B" w:rsidRDefault="0065139B" w:rsidP="0065139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utilizarea insuficientă a tehnologiilor moderne;</w:t>
      </w:r>
    </w:p>
    <w:p w:rsidR="0065139B" w:rsidRPr="0065139B" w:rsidRDefault="0065139B" w:rsidP="0065139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implicare inegală a părinților.</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Oportunități</w:t>
      </w:r>
    </w:p>
    <w:p w:rsidR="0065139B" w:rsidRPr="0065139B" w:rsidRDefault="0065139B" w:rsidP="0065139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programe PNRR;</w:t>
      </w:r>
    </w:p>
    <w:p w:rsidR="0065139B" w:rsidRPr="0065139B" w:rsidRDefault="0065139B" w:rsidP="0065139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fonduri europene;</w:t>
      </w:r>
    </w:p>
    <w:p w:rsidR="0065139B" w:rsidRPr="0065139B" w:rsidRDefault="0065139B" w:rsidP="0065139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parteneriate educaționale;</w:t>
      </w:r>
    </w:p>
    <w:p w:rsidR="0065139B" w:rsidRPr="0065139B" w:rsidRDefault="0065139B" w:rsidP="0065139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competențelor digitale.</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Amenințări</w:t>
      </w:r>
    </w:p>
    <w:p w:rsidR="0065139B" w:rsidRPr="0065139B" w:rsidRDefault="0065139B" w:rsidP="0065139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scăderea natalității;</w:t>
      </w:r>
    </w:p>
    <w:p w:rsidR="0065139B" w:rsidRPr="0065139B" w:rsidRDefault="0065139B" w:rsidP="0065139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abandon școlar;</w:t>
      </w:r>
    </w:p>
    <w:p w:rsidR="0065139B" w:rsidRPr="0065139B" w:rsidRDefault="0065139B" w:rsidP="0065139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migrația populației;</w:t>
      </w:r>
    </w:p>
    <w:p w:rsidR="0065139B" w:rsidRPr="0065139B" w:rsidRDefault="0065139B" w:rsidP="0065139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dificultăți financiare ale familiilor.</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lastRenderedPageBreak/>
        <w:t>7. VIZIUNE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Școala Gimnazială „Constantin Stăncescu” își propune să devină o instituție modernă, incluzivă și performantă, în care fiecare copil beneficiază de educație de calitate, șanse egale și sprijin pentru dezvoltarea întregului său potențial.</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8. MISIUNE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Școala oferă un climat educațional sigur și stimulativ, promovează învățarea de calitate, respectul, colaborarea și dezvoltarea competențelor necesare integrării sociale și profesionale.</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9. VALORI</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Respect</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Responsabilitate</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Integritate</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Performanță</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Egalitate de șanse</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Incluziune</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Colaborare</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Profesionalism</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Creativitate</w:t>
      </w:r>
    </w:p>
    <w:p w:rsidR="0065139B" w:rsidRPr="0065139B" w:rsidRDefault="0065139B" w:rsidP="0065139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Inovație</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10. ȚINTE STRATEGICE</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lastRenderedPageBreak/>
        <w:t>Ținta 1</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Creșterea calității procesului instructiv-educativ.</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Obiective:</w:t>
      </w:r>
    </w:p>
    <w:p w:rsidR="0065139B" w:rsidRPr="0065139B" w:rsidRDefault="0065139B" w:rsidP="0065139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îmbunătățirea rezultatelor la Evaluarea Națională;</w:t>
      </w:r>
    </w:p>
    <w:p w:rsidR="0065139B" w:rsidRPr="0065139B" w:rsidRDefault="0065139B" w:rsidP="0065139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creșterea promovabilității;</w:t>
      </w:r>
    </w:p>
    <w:p w:rsidR="0065139B" w:rsidRPr="0065139B" w:rsidRDefault="0065139B" w:rsidP="0065139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utilizarea metodelor moderne de predare;</w:t>
      </w:r>
    </w:p>
    <w:p w:rsidR="0065139B" w:rsidRPr="0065139B" w:rsidRDefault="0065139B" w:rsidP="0065139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individualizarea învățării.</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w:t>
      </w:r>
    </w:p>
    <w:p w:rsidR="0065139B" w:rsidRPr="0065139B" w:rsidRDefault="0065139B" w:rsidP="006513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programe remediale;</w:t>
      </w:r>
    </w:p>
    <w:p w:rsidR="0065139B" w:rsidRPr="0065139B" w:rsidRDefault="0065139B" w:rsidP="006513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ore suplimentare;</w:t>
      </w:r>
    </w:p>
    <w:p w:rsidR="0065139B" w:rsidRPr="0065139B" w:rsidRDefault="0065139B" w:rsidP="006513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simulări periodice;</w:t>
      </w:r>
    </w:p>
    <w:p w:rsidR="0065139B" w:rsidRPr="0065139B" w:rsidRDefault="0065139B" w:rsidP="006513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utilizarea platformelor digitale;</w:t>
      </w:r>
    </w:p>
    <w:p w:rsidR="0065139B" w:rsidRPr="0065139B" w:rsidRDefault="0065139B" w:rsidP="006513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evaluări inițiale și finale.</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Ținta 2</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Reducerea absenteismului și prevenirea abandonului școlar.</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w:t>
      </w:r>
    </w:p>
    <w:p w:rsidR="0065139B" w:rsidRPr="0065139B" w:rsidRDefault="0065139B" w:rsidP="006513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monitorizarea zilnică a frecvenței;</w:t>
      </w:r>
    </w:p>
    <w:p w:rsidR="0065139B" w:rsidRPr="0065139B" w:rsidRDefault="0065139B" w:rsidP="006513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consilierea elevilor;</w:t>
      </w:r>
    </w:p>
    <w:p w:rsidR="0065139B" w:rsidRPr="0065139B" w:rsidRDefault="0065139B" w:rsidP="006513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întâlniri cu părinții;</w:t>
      </w:r>
    </w:p>
    <w:p w:rsidR="0065139B" w:rsidRPr="0065139B" w:rsidRDefault="0065139B" w:rsidP="006513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colaborare cu autoritățile locale;</w:t>
      </w:r>
    </w:p>
    <w:p w:rsidR="0065139B" w:rsidRPr="0065139B" w:rsidRDefault="0065139B" w:rsidP="006513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programe de sprijin educațional.</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Ținta 3</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competențelor digitale.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w:t>
      </w:r>
    </w:p>
    <w:p w:rsidR="0065139B" w:rsidRPr="0065139B" w:rsidRDefault="0065139B" w:rsidP="006513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utilizarea TIC la toate disciplinele;</w:t>
      </w:r>
    </w:p>
    <w:p w:rsidR="0065139B" w:rsidRPr="0065139B" w:rsidRDefault="0065139B" w:rsidP="006513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formarea profesorilor;</w:t>
      </w:r>
    </w:p>
    <w:p w:rsidR="0065139B" w:rsidRPr="0065139B" w:rsidRDefault="0065139B" w:rsidP="006513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resurselor digitale;</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Ținta 4</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profesională a cadrelor didactice.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w:t>
      </w:r>
    </w:p>
    <w:p w:rsidR="0065139B" w:rsidRPr="0065139B" w:rsidRDefault="0065139B" w:rsidP="006513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cursuri de formare;</w:t>
      </w:r>
    </w:p>
    <w:p w:rsidR="0065139B" w:rsidRPr="0065139B" w:rsidRDefault="0065139B" w:rsidP="006513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schimburi de bune practici;</w:t>
      </w:r>
    </w:p>
    <w:p w:rsidR="0065139B" w:rsidRPr="0065139B" w:rsidRDefault="0065139B" w:rsidP="006513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participarea la conferințe;</w:t>
      </w:r>
    </w:p>
    <w:p w:rsidR="0065139B" w:rsidRPr="0065139B" w:rsidRDefault="0065139B" w:rsidP="006513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mentorat.</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lastRenderedPageBreak/>
        <w:t>Ținta 5</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parteneriatului școală–familie–comunitate.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w:t>
      </w:r>
    </w:p>
    <w:p w:rsidR="0065139B" w:rsidRPr="0065139B" w:rsidRDefault="0065139B" w:rsidP="006513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ședințe tematice;</w:t>
      </w:r>
    </w:p>
    <w:p w:rsidR="0065139B" w:rsidRPr="0065139B" w:rsidRDefault="0065139B" w:rsidP="006513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voluntariat;</w:t>
      </w:r>
    </w:p>
    <w:p w:rsidR="0065139B" w:rsidRPr="0065139B" w:rsidRDefault="0065139B" w:rsidP="006513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 comune;</w:t>
      </w:r>
    </w:p>
    <w:p w:rsidR="0065139B" w:rsidRPr="0065139B" w:rsidRDefault="0065139B" w:rsidP="006513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proiecte locale.</w:t>
      </w:r>
    </w:p>
    <w:p w:rsidR="0065139B" w:rsidRPr="0065139B" w:rsidRDefault="0065139B" w:rsidP="0065139B">
      <w:pPr>
        <w:spacing w:before="100" w:beforeAutospacing="1" w:after="100" w:afterAutospacing="1" w:line="240" w:lineRule="auto"/>
        <w:outlineLvl w:val="1"/>
        <w:rPr>
          <w:rFonts w:ascii="Times New Roman" w:eastAsia="Times New Roman" w:hAnsi="Times New Roman" w:cs="Times New Roman"/>
          <w:b/>
          <w:bCs/>
          <w:sz w:val="24"/>
          <w:szCs w:val="24"/>
        </w:rPr>
      </w:pPr>
      <w:r w:rsidRPr="0065139B">
        <w:rPr>
          <w:rFonts w:ascii="Times New Roman" w:eastAsia="Times New Roman" w:hAnsi="Times New Roman" w:cs="Times New Roman"/>
          <w:b/>
          <w:bCs/>
          <w:sz w:val="24"/>
          <w:szCs w:val="24"/>
        </w:rPr>
        <w:t>Ținta 6</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Modernizarea bazei materiale.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Obiective:</w:t>
      </w:r>
    </w:p>
    <w:p w:rsidR="0065139B" w:rsidRPr="0065139B" w:rsidRDefault="0065139B" w:rsidP="006513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dotarea laboratoarelor;</w:t>
      </w:r>
    </w:p>
    <w:p w:rsidR="0065139B" w:rsidRPr="0065139B" w:rsidRDefault="0065139B" w:rsidP="006513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modernizarea cabinetului IT;</w:t>
      </w:r>
    </w:p>
    <w:p w:rsidR="0065139B" w:rsidRPr="0065139B" w:rsidRDefault="0065139B" w:rsidP="006513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bibliotecii;</w:t>
      </w:r>
    </w:p>
    <w:p w:rsidR="0065139B" w:rsidRPr="0065139B" w:rsidRDefault="0065139B" w:rsidP="006513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achiziția de materiale didactice moderne.</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11. PLAN OPERAȚIONAL (2026–2030)</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Acțiuni principale: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implementarea programelor remediale;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pregătirea elevilor pentru examene;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participarea la concursuri și olimpiade;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proiecte Erasmus+ și PNRR;</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 extracurriculare;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modernizarea spațiilor școlare;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digitalizarea documentelor;</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dezvoltarea competențelor cadrelor didactice;</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campanii de prevenire a abandonului școlar;</w:t>
      </w:r>
    </w:p>
    <w:p w:rsidR="0065139B" w:rsidRPr="0065139B" w:rsidRDefault="0065139B" w:rsidP="006513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activități de educație pentru sănătate și mediu.</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Responsabili:</w:t>
      </w:r>
    </w:p>
    <w:p w:rsidR="0065139B" w:rsidRPr="0065139B" w:rsidRDefault="0065139B" w:rsidP="0065139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director;</w:t>
      </w:r>
    </w:p>
    <w:p w:rsidR="0065139B" w:rsidRPr="0065139B" w:rsidRDefault="0065139B" w:rsidP="0065139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consiliul de administrație;</w:t>
      </w:r>
    </w:p>
    <w:p w:rsidR="0065139B" w:rsidRPr="0065139B" w:rsidRDefault="0065139B" w:rsidP="0065139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consiliul profesoral;</w:t>
      </w:r>
    </w:p>
    <w:p w:rsidR="0065139B" w:rsidRPr="0065139B" w:rsidRDefault="0065139B" w:rsidP="0065139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comisiile metodice;</w:t>
      </w:r>
    </w:p>
    <w:p w:rsidR="0065139B" w:rsidRPr="0065139B" w:rsidRDefault="0065139B" w:rsidP="0065139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consilierul școlar;</w:t>
      </w:r>
    </w:p>
    <w:p w:rsidR="0065139B" w:rsidRPr="0065139B" w:rsidRDefault="0065139B" w:rsidP="0065139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profesorii diriginți.</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12. MONITORIZARE ȘI EVALUARE</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Monitorizarea se realizează prin:</w:t>
      </w:r>
    </w:p>
    <w:p w:rsidR="0065139B" w:rsidRPr="0065139B" w:rsidRDefault="0065139B" w:rsidP="0065139B">
      <w:pPr>
        <w:numPr>
          <w:ilvl w:val="0"/>
          <w:numId w:val="2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rapoarte</w:t>
      </w:r>
      <w:r w:rsidRPr="0065139B">
        <w:rPr>
          <w:rFonts w:ascii="Times New Roman" w:eastAsia="Times New Roman" w:hAnsi="Times New Roman" w:cs="Times New Roman"/>
          <w:sz w:val="24"/>
          <w:szCs w:val="24"/>
        </w:rPr>
        <w:t>;</w:t>
      </w:r>
    </w:p>
    <w:p w:rsidR="0065139B" w:rsidRPr="0065139B" w:rsidRDefault="0065139B" w:rsidP="0065139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analiza rezultatelor școlare;</w:t>
      </w:r>
    </w:p>
    <w:p w:rsidR="0065139B" w:rsidRPr="0065139B" w:rsidRDefault="0065139B" w:rsidP="0065139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lastRenderedPageBreak/>
        <w:t>analiza frecvenței;</w:t>
      </w:r>
    </w:p>
    <w:p w:rsidR="0065139B" w:rsidRPr="0065139B" w:rsidRDefault="0065139B" w:rsidP="0065139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chestionare de satisfacție;</w:t>
      </w:r>
    </w:p>
    <w:p w:rsidR="0065139B" w:rsidRPr="0065139B" w:rsidRDefault="0065139B" w:rsidP="0065139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inspecții interne;</w:t>
      </w:r>
    </w:p>
    <w:p w:rsidR="0065139B" w:rsidRPr="0065139B" w:rsidRDefault="0065139B" w:rsidP="0065139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rapoarte ale comisiilor.</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Evaluarea PDI se va efectua anual și la finalul perioadei 2026–2030.</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13. INDICATORI DE PERFORMANȚĂ</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Până în anul 2030 se urmărește:</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creșterea promovabilității la Evaluarea Națională;</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reduc</w:t>
      </w:r>
      <w:r>
        <w:rPr>
          <w:rFonts w:ascii="Times New Roman" w:eastAsia="Times New Roman" w:hAnsi="Times New Roman" w:cs="Times New Roman"/>
          <w:sz w:val="24"/>
          <w:szCs w:val="24"/>
        </w:rPr>
        <w:t>erea absenteismului cu minimum 10</w:t>
      </w:r>
      <w:r w:rsidRPr="0065139B">
        <w:rPr>
          <w:rFonts w:ascii="Times New Roman" w:eastAsia="Times New Roman" w:hAnsi="Times New Roman" w:cs="Times New Roman"/>
          <w:sz w:val="24"/>
          <w:szCs w:val="24"/>
        </w:rPr>
        <w:t>%;</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diminuarea abandonului școlar;</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participarea anuală a elevilor la concursuri și olimpiade;</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creșterea numărului de proiecte educaționale;</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participarea tuturor cadrelor didactice la programe de formare;</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utilizarea tehnologiilor digitale în toate clasele;</w:t>
      </w:r>
    </w:p>
    <w:p w:rsidR="0065139B" w:rsidRPr="0065139B" w:rsidRDefault="0065139B" w:rsidP="0065139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îmbunătățirea gradului de satisfacție al părinților și elevilor.</w:t>
      </w:r>
    </w:p>
    <w:p w:rsidR="0065139B" w:rsidRPr="0065139B" w:rsidRDefault="0065139B" w:rsidP="006513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5139B">
        <w:rPr>
          <w:rFonts w:ascii="Times New Roman" w:eastAsia="Times New Roman" w:hAnsi="Times New Roman" w:cs="Times New Roman"/>
          <w:b/>
          <w:bCs/>
          <w:kern w:val="36"/>
          <w:sz w:val="24"/>
          <w:szCs w:val="24"/>
        </w:rPr>
        <w:t>CONCLUZII</w:t>
      </w:r>
    </w:p>
    <w:p w:rsidR="0065139B" w:rsidRPr="0065139B" w:rsidRDefault="0065139B" w:rsidP="0065139B">
      <w:pPr>
        <w:spacing w:before="100" w:beforeAutospacing="1" w:after="100" w:afterAutospacing="1" w:line="240" w:lineRule="auto"/>
        <w:rPr>
          <w:rFonts w:ascii="Times New Roman" w:eastAsia="Times New Roman" w:hAnsi="Times New Roman" w:cs="Times New Roman"/>
          <w:sz w:val="24"/>
          <w:szCs w:val="24"/>
        </w:rPr>
      </w:pPr>
      <w:r w:rsidRPr="0065139B">
        <w:rPr>
          <w:rFonts w:ascii="Times New Roman" w:eastAsia="Times New Roman" w:hAnsi="Times New Roman" w:cs="Times New Roman"/>
          <w:sz w:val="24"/>
          <w:szCs w:val="24"/>
        </w:rPr>
        <w:t xml:space="preserve">Planul de Dezvoltare Instituțională 2026–2030 al Școlii Gimnaziale „Constantin Stăncescu” constituie instrumentul strategic prin care unitatea școlară își propune să ofere o educație de calitate tuturor copiilor de nivel preșcolar, primar și gimnazzial. Prin implicarea cadrelor didactice, a elevilor, a părinților și a partenerilor comunitari, școala urmărește creșterea performanței școlare, dezvoltarea </w:t>
      </w:r>
      <w:r w:rsidRPr="0065139B">
        <w:rPr>
          <w:rFonts w:ascii="Times New Roman" w:eastAsia="Times New Roman" w:hAnsi="Times New Roman" w:cs="Times New Roman"/>
          <w:sz w:val="24"/>
          <w:szCs w:val="24"/>
        </w:rPr>
        <w:lastRenderedPageBreak/>
        <w:t>competențelor-cheie, reducerea abandonului școlar și formarea unor absolvenți responsabili, bine pregătiți pentru integrarea în societatea contemporană.</w:t>
      </w:r>
    </w:p>
    <w:p w:rsidR="0065139B" w:rsidRDefault="0065139B" w:rsidP="0065139B">
      <w:pPr>
        <w:pStyle w:val="pdq2pgselectionanchorcontainer"/>
      </w:pPr>
      <w:r>
        <w:rPr>
          <w:rStyle w:val="Strong"/>
        </w:rPr>
        <w:t>Director,</w:t>
      </w:r>
      <w:r>
        <w:br/>
        <w:t>Prof.Voicu Nicoleta Theodora</w:t>
      </w:r>
    </w:p>
    <w:p w:rsidR="0065139B" w:rsidRDefault="0065139B" w:rsidP="0065139B">
      <w:pPr>
        <w:pStyle w:val="NormalWeb"/>
      </w:pPr>
      <w:r>
        <w:rPr>
          <w:rStyle w:val="Strong"/>
        </w:rPr>
        <w:t>Președintele Consiliului de Administrație,</w:t>
      </w:r>
      <w:r>
        <w:br/>
        <w:t>Prof. Voicu Nicoleta Theodora</w:t>
      </w:r>
    </w:p>
    <w:p w:rsidR="0065139B" w:rsidRDefault="0065139B" w:rsidP="0065139B">
      <w:pPr>
        <w:pStyle w:val="NormalWeb"/>
      </w:pPr>
      <w:r>
        <w:rPr>
          <w:rStyle w:val="Strong"/>
        </w:rPr>
        <w:t>Elaborat de:</w:t>
      </w:r>
      <w:r>
        <w:br/>
        <w:t>Colectivul de elaborare a PDI / Comisia pentru elaborarea PDI</w:t>
      </w:r>
    </w:p>
    <w:p w:rsidR="0065139B" w:rsidRDefault="0065139B" w:rsidP="0065139B">
      <w:pPr>
        <w:pStyle w:val="NormalWeb"/>
      </w:pPr>
      <w:r>
        <w:rPr>
          <w:rStyle w:val="Strong"/>
        </w:rPr>
        <w:t>Aprobat în Consiliul de Administrație din 05.08.2026</w:t>
      </w:r>
    </w:p>
    <w:p w:rsidR="00045424" w:rsidRPr="0065139B" w:rsidRDefault="00045424">
      <w:pPr>
        <w:rPr>
          <w:rFonts w:ascii="Times New Roman" w:hAnsi="Times New Roman" w:cs="Times New Roman"/>
          <w:sz w:val="24"/>
          <w:szCs w:val="24"/>
        </w:rPr>
      </w:pPr>
    </w:p>
    <w:sectPr w:rsidR="00045424" w:rsidRPr="0065139B" w:rsidSect="0065139B">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0E6" w:rsidRDefault="00D930E6" w:rsidP="0065139B">
      <w:pPr>
        <w:spacing w:after="0" w:line="240" w:lineRule="auto"/>
      </w:pPr>
      <w:r>
        <w:separator/>
      </w:r>
    </w:p>
  </w:endnote>
  <w:endnote w:type="continuationSeparator" w:id="1">
    <w:p w:rsidR="00D930E6" w:rsidRDefault="00D930E6" w:rsidP="006513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0E6" w:rsidRDefault="00D930E6" w:rsidP="0065139B">
      <w:pPr>
        <w:spacing w:after="0" w:line="240" w:lineRule="auto"/>
      </w:pPr>
      <w:r>
        <w:separator/>
      </w:r>
    </w:p>
  </w:footnote>
  <w:footnote w:type="continuationSeparator" w:id="1">
    <w:p w:rsidR="00D930E6" w:rsidRDefault="00D930E6" w:rsidP="006513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9B" w:rsidRDefault="0065139B" w:rsidP="0065139B">
    <w:pPr>
      <w:pStyle w:val="Header"/>
    </w:pPr>
    <w:r>
      <w:rPr>
        <w:noProof/>
      </w:rPr>
      <w:drawing>
        <wp:anchor distT="0" distB="0" distL="114300" distR="114300" simplePos="0" relativeHeight="251659264" behindDoc="0" locked="0" layoutInCell="1" allowOverlap="1">
          <wp:simplePos x="0" y="0"/>
          <wp:positionH relativeFrom="column">
            <wp:posOffset>5332095</wp:posOffset>
          </wp:positionH>
          <wp:positionV relativeFrom="paragraph">
            <wp:posOffset>5080</wp:posOffset>
          </wp:positionV>
          <wp:extent cx="762000" cy="965835"/>
          <wp:effectExtent l="19050" t="0" r="0" b="0"/>
          <wp:wrapNone/>
          <wp:docPr id="2" name="Imagine 1" descr="Stema RomÃ¢niei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RomÃ¢niei Logo Vector"/>
                  <pic:cNvPicPr>
                    <a:picLocks noChangeAspect="1" noChangeArrowheads="1"/>
                  </pic:cNvPicPr>
                </pic:nvPicPr>
                <pic:blipFill>
                  <a:blip r:embed="rId1"/>
                  <a:srcRect/>
                  <a:stretch>
                    <a:fillRect/>
                  </a:stretch>
                </pic:blipFill>
                <pic:spPr bwMode="auto">
                  <a:xfrm>
                    <a:off x="0" y="0"/>
                    <a:ext cx="762000" cy="965835"/>
                  </a:xfrm>
                  <a:prstGeom prst="rect">
                    <a:avLst/>
                  </a:prstGeom>
                  <a:noFill/>
                </pic:spPr>
              </pic:pic>
            </a:graphicData>
          </a:graphic>
        </wp:anchor>
      </w:drawing>
    </w:r>
    <w:r>
      <w:rPr>
        <w:noProof/>
        <w:lang w:eastAsia="ro-RO"/>
      </w:rPr>
      <w:t>ȘCOALA  GIMNAZIALĂ</w:t>
    </w:r>
  </w:p>
  <w:p w:rsidR="0065139B" w:rsidRDefault="0065139B" w:rsidP="0065139B">
    <w:pPr>
      <w:pStyle w:val="Header"/>
    </w:pPr>
    <w:r>
      <w:t>„CONSTANTIN STĂNCESCU”</w:t>
    </w:r>
  </w:p>
  <w:p w:rsidR="0065139B" w:rsidRDefault="0065139B" w:rsidP="0065139B">
    <w:pPr>
      <w:pStyle w:val="Header"/>
    </w:pPr>
    <w:r>
      <w:t>com. Răsuceni   jud.  Giurgiu</w:t>
    </w:r>
  </w:p>
  <w:p w:rsidR="0065139B" w:rsidRDefault="0065139B" w:rsidP="0065139B">
    <w:pPr>
      <w:pStyle w:val="Header"/>
    </w:pPr>
    <w:r>
      <w:t>tel / fax : 0346801716</w:t>
    </w:r>
  </w:p>
  <w:p w:rsidR="0065139B" w:rsidRDefault="0065139B" w:rsidP="0065139B">
    <w:pPr>
      <w:pStyle w:val="Header"/>
    </w:pPr>
    <w:r>
      <w:t>CUI  19180824</w:t>
    </w:r>
  </w:p>
  <w:p w:rsidR="0065139B" w:rsidRDefault="0065139B" w:rsidP="0065139B">
    <w:pPr>
      <w:pStyle w:val="Header"/>
      <w:pBdr>
        <w:bottom w:val="single" w:sz="4" w:space="1" w:color="auto"/>
      </w:pBdr>
      <w:spacing w:line="480" w:lineRule="auto"/>
    </w:pPr>
    <w:r>
      <w:t xml:space="preserve">e – mail : </w:t>
    </w:r>
    <w:hyperlink r:id="rId2" w:history="1">
      <w:r>
        <w:rPr>
          <w:rStyle w:val="Hyperlink"/>
        </w:rPr>
        <w:t>scrasuceni@yahoo.com</w:t>
      </w:r>
    </w:hyperlink>
  </w:p>
  <w:p w:rsidR="0065139B" w:rsidRDefault="0065139B" w:rsidP="0065139B">
    <w:pPr>
      <w:rPr>
        <w:lang w:val="en-GB"/>
      </w:rPr>
    </w:pPr>
  </w:p>
  <w:p w:rsidR="0065139B" w:rsidRDefault="006513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10E3"/>
    <w:multiLevelType w:val="multilevel"/>
    <w:tmpl w:val="F21A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4D1A5D"/>
    <w:multiLevelType w:val="multilevel"/>
    <w:tmpl w:val="13F8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843FAF"/>
    <w:multiLevelType w:val="multilevel"/>
    <w:tmpl w:val="D064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D4511F"/>
    <w:multiLevelType w:val="multilevel"/>
    <w:tmpl w:val="5E402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1C357B"/>
    <w:multiLevelType w:val="multilevel"/>
    <w:tmpl w:val="DA0C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5A242C"/>
    <w:multiLevelType w:val="multilevel"/>
    <w:tmpl w:val="D936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901DE2"/>
    <w:multiLevelType w:val="multilevel"/>
    <w:tmpl w:val="430C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C14EC6"/>
    <w:multiLevelType w:val="multilevel"/>
    <w:tmpl w:val="7DE8B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CC0D1C"/>
    <w:multiLevelType w:val="multilevel"/>
    <w:tmpl w:val="5956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F35F5E"/>
    <w:multiLevelType w:val="multilevel"/>
    <w:tmpl w:val="AD4C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473F03"/>
    <w:multiLevelType w:val="multilevel"/>
    <w:tmpl w:val="0CB4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FD2B87"/>
    <w:multiLevelType w:val="multilevel"/>
    <w:tmpl w:val="3B06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F37AA4"/>
    <w:multiLevelType w:val="multilevel"/>
    <w:tmpl w:val="4F0C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1E646B"/>
    <w:multiLevelType w:val="multilevel"/>
    <w:tmpl w:val="3A50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0D449C"/>
    <w:multiLevelType w:val="multilevel"/>
    <w:tmpl w:val="C762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D96CEE"/>
    <w:multiLevelType w:val="multilevel"/>
    <w:tmpl w:val="6272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555E77"/>
    <w:multiLevelType w:val="multilevel"/>
    <w:tmpl w:val="678E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8F7FF8"/>
    <w:multiLevelType w:val="multilevel"/>
    <w:tmpl w:val="2356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8F6E14"/>
    <w:multiLevelType w:val="multilevel"/>
    <w:tmpl w:val="9F0C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D2107"/>
    <w:multiLevelType w:val="multilevel"/>
    <w:tmpl w:val="A4DC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F97331"/>
    <w:multiLevelType w:val="multilevel"/>
    <w:tmpl w:val="EACC4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B64563"/>
    <w:multiLevelType w:val="multilevel"/>
    <w:tmpl w:val="704A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516599"/>
    <w:multiLevelType w:val="multilevel"/>
    <w:tmpl w:val="FC6A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8C168F"/>
    <w:multiLevelType w:val="multilevel"/>
    <w:tmpl w:val="3886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15008F"/>
    <w:multiLevelType w:val="multilevel"/>
    <w:tmpl w:val="584C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B471D73"/>
    <w:multiLevelType w:val="multilevel"/>
    <w:tmpl w:val="DB24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6"/>
  </w:num>
  <w:num w:numId="4">
    <w:abstractNumId w:val="24"/>
  </w:num>
  <w:num w:numId="5">
    <w:abstractNumId w:val="15"/>
  </w:num>
  <w:num w:numId="6">
    <w:abstractNumId w:val="18"/>
  </w:num>
  <w:num w:numId="7">
    <w:abstractNumId w:val="25"/>
  </w:num>
  <w:num w:numId="8">
    <w:abstractNumId w:val="0"/>
  </w:num>
  <w:num w:numId="9">
    <w:abstractNumId w:val="6"/>
  </w:num>
  <w:num w:numId="10">
    <w:abstractNumId w:val="12"/>
  </w:num>
  <w:num w:numId="11">
    <w:abstractNumId w:val="8"/>
  </w:num>
  <w:num w:numId="12">
    <w:abstractNumId w:val="20"/>
  </w:num>
  <w:num w:numId="13">
    <w:abstractNumId w:val="17"/>
  </w:num>
  <w:num w:numId="14">
    <w:abstractNumId w:val="4"/>
  </w:num>
  <w:num w:numId="15">
    <w:abstractNumId w:val="2"/>
  </w:num>
  <w:num w:numId="16">
    <w:abstractNumId w:val="5"/>
  </w:num>
  <w:num w:numId="17">
    <w:abstractNumId w:val="11"/>
  </w:num>
  <w:num w:numId="18">
    <w:abstractNumId w:val="22"/>
  </w:num>
  <w:num w:numId="19">
    <w:abstractNumId w:val="14"/>
  </w:num>
  <w:num w:numId="20">
    <w:abstractNumId w:val="23"/>
  </w:num>
  <w:num w:numId="21">
    <w:abstractNumId w:val="1"/>
  </w:num>
  <w:num w:numId="22">
    <w:abstractNumId w:val="10"/>
  </w:num>
  <w:num w:numId="23">
    <w:abstractNumId w:val="13"/>
  </w:num>
  <w:num w:numId="24">
    <w:abstractNumId w:val="7"/>
  </w:num>
  <w:num w:numId="25">
    <w:abstractNumId w:val="19"/>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139B"/>
    <w:rsid w:val="00045424"/>
    <w:rsid w:val="003A190B"/>
    <w:rsid w:val="0065139B"/>
    <w:rsid w:val="009E7F19"/>
    <w:rsid w:val="00C01964"/>
    <w:rsid w:val="00D930E6"/>
    <w:rsid w:val="00DE0681"/>
    <w:rsid w:val="00F077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681"/>
  </w:style>
  <w:style w:type="paragraph" w:styleId="Heading1">
    <w:name w:val="heading 1"/>
    <w:basedOn w:val="Normal"/>
    <w:link w:val="Heading1Char"/>
    <w:uiPriority w:val="9"/>
    <w:qFormat/>
    <w:rsid w:val="00DE0681"/>
    <w:pPr>
      <w:widowControl w:val="0"/>
      <w:autoSpaceDE w:val="0"/>
      <w:autoSpaceDN w:val="0"/>
      <w:spacing w:after="0" w:line="240" w:lineRule="auto"/>
      <w:ind w:left="339" w:hanging="361"/>
      <w:outlineLvl w:val="0"/>
    </w:pPr>
    <w:rPr>
      <w:rFonts w:ascii="Times New Roman" w:eastAsia="Times New Roman" w:hAnsi="Times New Roman" w:cs="Times New Roman"/>
      <w:b/>
      <w:bCs/>
      <w:sz w:val="32"/>
      <w:szCs w:val="32"/>
      <w:lang w:val="ro-RO"/>
    </w:rPr>
  </w:style>
  <w:style w:type="paragraph" w:styleId="Heading2">
    <w:name w:val="heading 2"/>
    <w:basedOn w:val="Normal"/>
    <w:link w:val="Heading2Char"/>
    <w:uiPriority w:val="9"/>
    <w:qFormat/>
    <w:rsid w:val="006513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13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681"/>
    <w:rPr>
      <w:rFonts w:ascii="Times New Roman" w:eastAsia="Times New Roman" w:hAnsi="Times New Roman" w:cs="Times New Roman"/>
      <w:b/>
      <w:bCs/>
      <w:sz w:val="32"/>
      <w:szCs w:val="32"/>
      <w:lang w:val="ro-RO"/>
    </w:rPr>
  </w:style>
  <w:style w:type="character" w:customStyle="1" w:styleId="Heading2Char">
    <w:name w:val="Heading 2 Char"/>
    <w:basedOn w:val="DefaultParagraphFont"/>
    <w:link w:val="Heading2"/>
    <w:uiPriority w:val="9"/>
    <w:rsid w:val="006513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139B"/>
    <w:rPr>
      <w:rFonts w:ascii="Times New Roman" w:eastAsia="Times New Roman" w:hAnsi="Times New Roman" w:cs="Times New Roman"/>
      <w:b/>
      <w:bCs/>
      <w:sz w:val="27"/>
      <w:szCs w:val="27"/>
    </w:rPr>
  </w:style>
  <w:style w:type="paragraph" w:customStyle="1" w:styleId="isselectedend">
    <w:name w:val="isselectedend"/>
    <w:basedOn w:val="Normal"/>
    <w:rsid w:val="0065139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513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6513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139B"/>
    <w:rPr>
      <w:b/>
      <w:bCs/>
    </w:rPr>
  </w:style>
  <w:style w:type="paragraph" w:styleId="Header">
    <w:name w:val="header"/>
    <w:basedOn w:val="Normal"/>
    <w:link w:val="HeaderChar"/>
    <w:uiPriority w:val="99"/>
    <w:semiHidden/>
    <w:unhideWhenUsed/>
    <w:rsid w:val="006513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139B"/>
  </w:style>
  <w:style w:type="paragraph" w:styleId="Footer">
    <w:name w:val="footer"/>
    <w:basedOn w:val="Normal"/>
    <w:link w:val="FooterChar"/>
    <w:uiPriority w:val="99"/>
    <w:semiHidden/>
    <w:unhideWhenUsed/>
    <w:rsid w:val="006513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139B"/>
  </w:style>
  <w:style w:type="character" w:styleId="Hyperlink">
    <w:name w:val="Hyperlink"/>
    <w:basedOn w:val="DefaultParagraphFont"/>
    <w:uiPriority w:val="99"/>
    <w:unhideWhenUsed/>
    <w:rsid w:val="00651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096852">
      <w:bodyDiv w:val="1"/>
      <w:marLeft w:val="0"/>
      <w:marRight w:val="0"/>
      <w:marTop w:val="0"/>
      <w:marBottom w:val="0"/>
      <w:divBdr>
        <w:top w:val="none" w:sz="0" w:space="0" w:color="auto"/>
        <w:left w:val="none" w:sz="0" w:space="0" w:color="auto"/>
        <w:bottom w:val="none" w:sz="0" w:space="0" w:color="auto"/>
        <w:right w:val="none" w:sz="0" w:space="0" w:color="auto"/>
      </w:divBdr>
      <w:divsChild>
        <w:div w:id="1597058392">
          <w:marLeft w:val="0"/>
          <w:marRight w:val="0"/>
          <w:marTop w:val="0"/>
          <w:marBottom w:val="0"/>
          <w:divBdr>
            <w:top w:val="none" w:sz="0" w:space="0" w:color="auto"/>
            <w:left w:val="none" w:sz="0" w:space="0" w:color="auto"/>
            <w:bottom w:val="none" w:sz="0" w:space="0" w:color="auto"/>
            <w:right w:val="none" w:sz="0" w:space="0" w:color="auto"/>
          </w:divBdr>
        </w:div>
        <w:div w:id="1040671794">
          <w:marLeft w:val="0"/>
          <w:marRight w:val="0"/>
          <w:marTop w:val="0"/>
          <w:marBottom w:val="0"/>
          <w:divBdr>
            <w:top w:val="none" w:sz="0" w:space="0" w:color="auto"/>
            <w:left w:val="none" w:sz="0" w:space="0" w:color="auto"/>
            <w:bottom w:val="none" w:sz="0" w:space="0" w:color="auto"/>
            <w:right w:val="none" w:sz="0" w:space="0" w:color="auto"/>
          </w:divBdr>
        </w:div>
        <w:div w:id="1863129117">
          <w:marLeft w:val="0"/>
          <w:marRight w:val="0"/>
          <w:marTop w:val="0"/>
          <w:marBottom w:val="0"/>
          <w:divBdr>
            <w:top w:val="none" w:sz="0" w:space="0" w:color="auto"/>
            <w:left w:val="none" w:sz="0" w:space="0" w:color="auto"/>
            <w:bottom w:val="none" w:sz="0" w:space="0" w:color="auto"/>
            <w:right w:val="none" w:sz="0" w:space="0" w:color="auto"/>
          </w:divBdr>
        </w:div>
        <w:div w:id="393937912">
          <w:marLeft w:val="0"/>
          <w:marRight w:val="0"/>
          <w:marTop w:val="0"/>
          <w:marBottom w:val="0"/>
          <w:divBdr>
            <w:top w:val="none" w:sz="0" w:space="0" w:color="auto"/>
            <w:left w:val="none" w:sz="0" w:space="0" w:color="auto"/>
            <w:bottom w:val="none" w:sz="0" w:space="0" w:color="auto"/>
            <w:right w:val="none" w:sz="0" w:space="0" w:color="auto"/>
          </w:divBdr>
        </w:div>
        <w:div w:id="1978535699">
          <w:marLeft w:val="0"/>
          <w:marRight w:val="0"/>
          <w:marTop w:val="0"/>
          <w:marBottom w:val="0"/>
          <w:divBdr>
            <w:top w:val="none" w:sz="0" w:space="0" w:color="auto"/>
            <w:left w:val="none" w:sz="0" w:space="0" w:color="auto"/>
            <w:bottom w:val="none" w:sz="0" w:space="0" w:color="auto"/>
            <w:right w:val="none" w:sz="0" w:space="0" w:color="auto"/>
          </w:divBdr>
        </w:div>
        <w:div w:id="229971990">
          <w:marLeft w:val="0"/>
          <w:marRight w:val="0"/>
          <w:marTop w:val="0"/>
          <w:marBottom w:val="0"/>
          <w:divBdr>
            <w:top w:val="none" w:sz="0" w:space="0" w:color="auto"/>
            <w:left w:val="none" w:sz="0" w:space="0" w:color="auto"/>
            <w:bottom w:val="none" w:sz="0" w:space="0" w:color="auto"/>
            <w:right w:val="none" w:sz="0" w:space="0" w:color="auto"/>
          </w:divBdr>
        </w:div>
        <w:div w:id="1461071329">
          <w:marLeft w:val="0"/>
          <w:marRight w:val="0"/>
          <w:marTop w:val="0"/>
          <w:marBottom w:val="0"/>
          <w:divBdr>
            <w:top w:val="none" w:sz="0" w:space="0" w:color="auto"/>
            <w:left w:val="none" w:sz="0" w:space="0" w:color="auto"/>
            <w:bottom w:val="none" w:sz="0" w:space="0" w:color="auto"/>
            <w:right w:val="none" w:sz="0" w:space="0" w:color="auto"/>
          </w:divBdr>
        </w:div>
        <w:div w:id="28147350">
          <w:marLeft w:val="0"/>
          <w:marRight w:val="0"/>
          <w:marTop w:val="0"/>
          <w:marBottom w:val="0"/>
          <w:divBdr>
            <w:top w:val="none" w:sz="0" w:space="0" w:color="auto"/>
            <w:left w:val="none" w:sz="0" w:space="0" w:color="auto"/>
            <w:bottom w:val="none" w:sz="0" w:space="0" w:color="auto"/>
            <w:right w:val="none" w:sz="0" w:space="0" w:color="auto"/>
          </w:divBdr>
        </w:div>
        <w:div w:id="2118912231">
          <w:marLeft w:val="0"/>
          <w:marRight w:val="0"/>
          <w:marTop w:val="0"/>
          <w:marBottom w:val="0"/>
          <w:divBdr>
            <w:top w:val="none" w:sz="0" w:space="0" w:color="auto"/>
            <w:left w:val="none" w:sz="0" w:space="0" w:color="auto"/>
            <w:bottom w:val="none" w:sz="0" w:space="0" w:color="auto"/>
            <w:right w:val="none" w:sz="0" w:space="0" w:color="auto"/>
          </w:divBdr>
        </w:div>
        <w:div w:id="200557673">
          <w:marLeft w:val="0"/>
          <w:marRight w:val="0"/>
          <w:marTop w:val="0"/>
          <w:marBottom w:val="0"/>
          <w:divBdr>
            <w:top w:val="none" w:sz="0" w:space="0" w:color="auto"/>
            <w:left w:val="none" w:sz="0" w:space="0" w:color="auto"/>
            <w:bottom w:val="none" w:sz="0" w:space="0" w:color="auto"/>
            <w:right w:val="none" w:sz="0" w:space="0" w:color="auto"/>
          </w:divBdr>
        </w:div>
        <w:div w:id="1610963888">
          <w:marLeft w:val="0"/>
          <w:marRight w:val="0"/>
          <w:marTop w:val="0"/>
          <w:marBottom w:val="0"/>
          <w:divBdr>
            <w:top w:val="none" w:sz="0" w:space="0" w:color="auto"/>
            <w:left w:val="none" w:sz="0" w:space="0" w:color="auto"/>
            <w:bottom w:val="none" w:sz="0" w:space="0" w:color="auto"/>
            <w:right w:val="none" w:sz="0" w:space="0" w:color="auto"/>
          </w:divBdr>
        </w:div>
        <w:div w:id="1750734735">
          <w:marLeft w:val="0"/>
          <w:marRight w:val="0"/>
          <w:marTop w:val="0"/>
          <w:marBottom w:val="0"/>
          <w:divBdr>
            <w:top w:val="none" w:sz="0" w:space="0" w:color="auto"/>
            <w:left w:val="none" w:sz="0" w:space="0" w:color="auto"/>
            <w:bottom w:val="none" w:sz="0" w:space="0" w:color="auto"/>
            <w:right w:val="none" w:sz="0" w:space="0" w:color="auto"/>
          </w:divBdr>
        </w:div>
        <w:div w:id="1572160869">
          <w:marLeft w:val="0"/>
          <w:marRight w:val="0"/>
          <w:marTop w:val="0"/>
          <w:marBottom w:val="0"/>
          <w:divBdr>
            <w:top w:val="none" w:sz="0" w:space="0" w:color="auto"/>
            <w:left w:val="none" w:sz="0" w:space="0" w:color="auto"/>
            <w:bottom w:val="none" w:sz="0" w:space="0" w:color="auto"/>
            <w:right w:val="none" w:sz="0" w:space="0" w:color="auto"/>
          </w:divBdr>
        </w:div>
        <w:div w:id="2038306957">
          <w:marLeft w:val="0"/>
          <w:marRight w:val="0"/>
          <w:marTop w:val="0"/>
          <w:marBottom w:val="0"/>
          <w:divBdr>
            <w:top w:val="none" w:sz="0" w:space="0" w:color="auto"/>
            <w:left w:val="none" w:sz="0" w:space="0" w:color="auto"/>
            <w:bottom w:val="none" w:sz="0" w:space="0" w:color="auto"/>
            <w:right w:val="none" w:sz="0" w:space="0" w:color="auto"/>
          </w:divBdr>
        </w:div>
        <w:div w:id="278269760">
          <w:marLeft w:val="0"/>
          <w:marRight w:val="0"/>
          <w:marTop w:val="0"/>
          <w:marBottom w:val="0"/>
          <w:divBdr>
            <w:top w:val="none" w:sz="0" w:space="0" w:color="auto"/>
            <w:left w:val="none" w:sz="0" w:space="0" w:color="auto"/>
            <w:bottom w:val="none" w:sz="0" w:space="0" w:color="auto"/>
            <w:right w:val="none" w:sz="0" w:space="0" w:color="auto"/>
          </w:divBdr>
        </w:div>
        <w:div w:id="1280143162">
          <w:marLeft w:val="0"/>
          <w:marRight w:val="0"/>
          <w:marTop w:val="0"/>
          <w:marBottom w:val="0"/>
          <w:divBdr>
            <w:top w:val="none" w:sz="0" w:space="0" w:color="auto"/>
            <w:left w:val="none" w:sz="0" w:space="0" w:color="auto"/>
            <w:bottom w:val="none" w:sz="0" w:space="0" w:color="auto"/>
            <w:right w:val="none" w:sz="0" w:space="0" w:color="auto"/>
          </w:divBdr>
        </w:div>
        <w:div w:id="539822606">
          <w:marLeft w:val="0"/>
          <w:marRight w:val="0"/>
          <w:marTop w:val="0"/>
          <w:marBottom w:val="0"/>
          <w:divBdr>
            <w:top w:val="none" w:sz="0" w:space="0" w:color="auto"/>
            <w:left w:val="none" w:sz="0" w:space="0" w:color="auto"/>
            <w:bottom w:val="none" w:sz="0" w:space="0" w:color="auto"/>
            <w:right w:val="none" w:sz="0" w:space="0" w:color="auto"/>
          </w:divBdr>
        </w:div>
        <w:div w:id="422141707">
          <w:marLeft w:val="0"/>
          <w:marRight w:val="0"/>
          <w:marTop w:val="0"/>
          <w:marBottom w:val="0"/>
          <w:divBdr>
            <w:top w:val="none" w:sz="0" w:space="0" w:color="auto"/>
            <w:left w:val="none" w:sz="0" w:space="0" w:color="auto"/>
            <w:bottom w:val="none" w:sz="0" w:space="0" w:color="auto"/>
            <w:right w:val="none" w:sz="0" w:space="0" w:color="auto"/>
          </w:divBdr>
        </w:div>
        <w:div w:id="1803648198">
          <w:marLeft w:val="0"/>
          <w:marRight w:val="0"/>
          <w:marTop w:val="0"/>
          <w:marBottom w:val="0"/>
          <w:divBdr>
            <w:top w:val="none" w:sz="0" w:space="0" w:color="auto"/>
            <w:left w:val="none" w:sz="0" w:space="0" w:color="auto"/>
            <w:bottom w:val="none" w:sz="0" w:space="0" w:color="auto"/>
            <w:right w:val="none" w:sz="0" w:space="0" w:color="auto"/>
          </w:divBdr>
        </w:div>
        <w:div w:id="1988122100">
          <w:marLeft w:val="0"/>
          <w:marRight w:val="0"/>
          <w:marTop w:val="0"/>
          <w:marBottom w:val="0"/>
          <w:divBdr>
            <w:top w:val="none" w:sz="0" w:space="0" w:color="auto"/>
            <w:left w:val="none" w:sz="0" w:space="0" w:color="auto"/>
            <w:bottom w:val="none" w:sz="0" w:space="0" w:color="auto"/>
            <w:right w:val="none" w:sz="0" w:space="0" w:color="auto"/>
          </w:divBdr>
        </w:div>
      </w:divsChild>
    </w:div>
    <w:div w:id="147772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scrasuceni@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Hristache</dc:creator>
  <cp:lastModifiedBy>Daniel Hristache</cp:lastModifiedBy>
  <cp:revision>1</cp:revision>
  <dcterms:created xsi:type="dcterms:W3CDTF">2026-08-06T11:56:00Z</dcterms:created>
  <dcterms:modified xsi:type="dcterms:W3CDTF">2026-08-06T12:06:00Z</dcterms:modified>
</cp:coreProperties>
</file>